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190 vom 12. Juli 1990</w:t>
      </w:r>
    </w:p>
    <w:p>
      <w:r>
        <w:t>Bundesgericht (BGE), 1990-07-12, DE</w:t>
      </w:r>
    </w:p>
    <w:p>
      <w:r>
        <w:rPr>
          <w:b/>
        </w:rPr>
        <w:t xml:space="preserve">Quelle: </w:t>
      </w:r>
      <w:r>
        <w:t>https://mcp.opencaselaw.ch/entscheid/bge_116 IB 190</w:t>
      </w:r>
    </w:p>
    <w:p>
      <w:r>
        <w:t>FR: BGE 116 IB 190 du 12 juillet 1990</w:t>
      </w:r>
    </w:p>
    <w:p>
      <w:r>
        <w:t>IT: BGE 116 IB 190 del 12 luglio 1990</w:t>
      </w:r>
    </w:p>
    <w:p>
      <w:pPr>
        <w:pStyle w:val="Heading2"/>
      </w:pPr>
      <w:r>
        <w:t>Regeste</w:t>
      </w:r>
    </w:p>
    <w:p>
      <w:r>
        <w:t>Regeste Internationale Rechtshilfe in Strafsachen. Anspruch des Dritten auf Teilnahme an Rechtshilfehandlungen (Ausscheidung von Bankunterlagen, Zeugeneinvernahme), sofern er durch diese unmittelbar in seinen rechtlichen oder tatsächlichen Interessen betroffen ist (E. 5b).</w:t>
      </w:r>
    </w:p>
    <w:p>
      <w:pPr>
        <w:pStyle w:val="Heading2"/>
      </w:pPr>
      <w:r>
        <w:t>Erwägungen</w:t>
      </w:r>
    </w:p>
    <w:p>
      <w:r>
        <w:rPr>
          <w:b/>
        </w:rPr>
        <w:t>E. 5</w:t>
      </w:r>
    </w:p>
    <w:p>
      <w:r>
        <w:t>b) Mit ihrem Subeventualbegehren beantragt die Beschwerdeführerin, im Falle einer Teilnahme deutscher Behördenvertreter sei auch dem Beschuldigten G. und ihr selber bzw. ihrem Rechtsbeistand die Teilnahme an den Rechtshilfehandlungen zu bewilligen; die Verweigerung der Teilnahme verletze ihren Anspruch auf rechtliches Gehör und den Grundsatz der Waffengleichheit. Dass auf den den Beschuldigten G. betreffenden Antrag nicht einzutreten ist, ist bereits ausgeführt worden. Was den genannten Antrag im übrigen anbelangt, hat die Vorinstanz ihn mit dem blossen Hinweis darauf abgewiesen, dass der von der Beschwerdeführerin in diesem Zusammenhang angerufene Grundsatz der Waffengleichheit fehl gehe und ihr im übrigen keinerlei Teilnahmerechte an Rechtshilfehandlungen für das von den deutschen Behörden geführte Strafverfahren zustünden. Das Rechtshilfeverfahren ist ein Verwaltungsverfahren. Wer in einem solchen Verfahren durch eine Verfügung berührt ist und ein schutzwürdiges Interesse hat, kann Parteirechte ausüben, d.h. er hat Anspruch auf rechtliches Gehör, auf Akteneinsicht sowie auf Teilnahme an Zeugeneinvernahmen (s. Art. 6, 18, 26 und 29 VwVG i.V.m. Art. 12 und 79 Abs. 3 IRSG ; BGE 111 Ib 135 ). Dementsprechend muss daher auch einem Dritten bzw. Berechtigten im Sinne von Art. 79 Abs. 3 IRSG , wenn er durch eine Rechtshilfehandlung unmittelbar in seinen rechtlichen oder tatsächlichen Interessen betroffen ist, ein Recht auf Teilnahme zustehen, jedenfalls sofern die Bestimmungen des Rechtshilfevertrages und des zugehörigen Bundesgesetzes eine Teilnahme an der betreffenden Rechtshilfehandlung nicht ausdrücklich ausschliessen ( BGE 111 Ib 135 , vgl. auch nicht publ. Urteile des Bundesgerichts vom 11. April 1989 i.S. D. S., M. K. und R. L.; HANS SCHULTZ, Bankgeheimnis und internationale Rechtshilfe in Strafsachen, Bankverein-Heft Nr. 22, S. 30). Dies tun das EÜR und das IRSG BGE 116 Ib 190 S. 192 für die hier in Frage stehenden Rechtshilfehandlungen nicht. Die Beschwerdeführerin, die durch den angefochtenen Entscheid unmittelbar berührt und als Anspruchsberechtigte im Sinne von Art. 79 Abs. 3 IRSG zu erachten ist, hat daher ein Recht darauf, an den sie betreffenden Rechtshilfehandlungen teilzunehmen bzw. sich durch ihren Rechtsbeistand vertreten zu lassen. Wird ihr diese Teilnahme verweigert, so kommt dies einer Verletzung ihres Anspruchs auf rechtliches Gehör gleich. Zu Recht beruft sie sich aber in diesem Zusammenhang nicht auch auf Art. 6 Ziff. 3 lit. d EMRK , denn diese Bestimmung bezieht sich ausschliesslich auf das Strafverfahren und kann daher in einem Rechtshilfeverfahren, bei dem es sich - wie erwähnt - um ein Verwaltungsverfahren handelt, nicht zur Anwendung gelangen ( BGE 111 Ib 134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